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cstheme="minorHAnsi"/>
          <w:i/>
          <w:sz w:val="20"/>
          <w:szCs w:val="20"/>
        </w:rPr>
      </w:pPr>
      <w:bookmarkStart w:id="0" w:name="_GoBack"/>
      <w:bookmarkEnd w:id="0"/>
      <w:r>
        <w:rPr>
          <w:rFonts w:cstheme="minorHAnsi"/>
          <w:i/>
          <w:sz w:val="20"/>
          <w:szCs w:val="20"/>
        </w:rPr>
        <w:t>Annexe 1</w:t>
      </w:r>
      <w:r>
        <w:rPr>
          <w:rFonts w:cstheme="minorHAnsi"/>
          <w:i/>
          <w:sz w:val="20"/>
          <w:szCs w:val="20"/>
        </w:rPr>
        <w:tab/>
      </w:r>
      <w:r>
        <w:rPr>
          <w:rFonts w:cstheme="minorHAnsi"/>
          <w:i/>
          <w:sz w:val="20"/>
          <w:szCs w:val="20"/>
        </w:rPr>
        <w:tab/>
      </w:r>
    </w:p>
    <w:p>
      <w:pPr>
        <w:rPr>
          <w:rFonts w:cstheme="minorHAnsi"/>
          <w:sz w:val="20"/>
          <w:szCs w:val="20"/>
        </w:rPr>
      </w:pPr>
    </w:p>
    <w:p>
      <w:pPr>
        <w:rPr>
          <w:rFonts w:cstheme="minorHAnsi"/>
          <w:b/>
          <w:sz w:val="24"/>
          <w:szCs w:val="20"/>
        </w:rPr>
      </w:pPr>
      <w:r>
        <w:rPr>
          <w:rFonts w:cstheme="minorHAnsi"/>
          <w:b/>
          <w:sz w:val="24"/>
          <w:szCs w:val="20"/>
        </w:rPr>
        <w:t>Formulaire de proposition d’extension de charge dans l’Enseignement de Promotion sociale</w:t>
      </w:r>
    </w:p>
    <w:p>
      <w:pPr>
        <w:pBdr>
          <w:bottom w:val="single" w:sz="4" w:space="1" w:color="auto"/>
        </w:pBdr>
        <w:rPr>
          <w:rFonts w:cstheme="minorHAnsi"/>
          <w:sz w:val="20"/>
          <w:szCs w:val="20"/>
        </w:rPr>
      </w:pPr>
    </w:p>
    <w:p>
      <w:pPr>
        <w:rPr>
          <w:rFonts w:cstheme="minorHAnsi"/>
          <w:sz w:val="20"/>
          <w:szCs w:val="20"/>
        </w:rPr>
      </w:pPr>
    </w:p>
    <w:p>
      <w:pPr>
        <w:rPr>
          <w:rFonts w:cstheme="minorHAnsi"/>
          <w:sz w:val="20"/>
          <w:szCs w:val="20"/>
        </w:rPr>
      </w:pPr>
    </w:p>
    <w:p>
      <w:pPr>
        <w:pStyle w:val="Paragraphedeliste"/>
        <w:numPr>
          <w:ilvl w:val="0"/>
          <w:numId w:val="3"/>
        </w:numPr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 xml:space="preserve">A destination des </w:t>
      </w:r>
      <w:proofErr w:type="spellStart"/>
      <w:r>
        <w:rPr>
          <w:rFonts w:cstheme="minorHAnsi"/>
          <w:sz w:val="24"/>
          <w:szCs w:val="20"/>
        </w:rPr>
        <w:t>chef.fes</w:t>
      </w:r>
      <w:proofErr w:type="spellEnd"/>
      <w:r>
        <w:rPr>
          <w:rFonts w:cstheme="minorHAnsi"/>
          <w:sz w:val="24"/>
          <w:szCs w:val="20"/>
        </w:rPr>
        <w:t xml:space="preserve"> d’établissement. </w:t>
      </w:r>
    </w:p>
    <w:p>
      <w:pPr>
        <w:pStyle w:val="Paragraphedeliste"/>
        <w:rPr>
          <w:rFonts w:cstheme="minorHAnsi"/>
          <w:sz w:val="24"/>
          <w:szCs w:val="20"/>
        </w:rPr>
      </w:pPr>
    </w:p>
    <w:p>
      <w:pPr>
        <w:pStyle w:val="Paragraphedeliste"/>
        <w:numPr>
          <w:ilvl w:val="0"/>
          <w:numId w:val="3"/>
        </w:numPr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 xml:space="preserve">Formulaire à transmettre à la Direction de la Carrière </w:t>
      </w:r>
      <w:r>
        <w:rPr>
          <w:rFonts w:cstheme="minorHAnsi"/>
          <w:b/>
          <w:i/>
          <w:sz w:val="24"/>
          <w:szCs w:val="20"/>
        </w:rPr>
        <w:t>au plus tard le 15 mars</w:t>
      </w:r>
      <w:r>
        <w:rPr>
          <w:rFonts w:cstheme="minorHAnsi"/>
          <w:sz w:val="24"/>
          <w:szCs w:val="20"/>
        </w:rPr>
        <w:t xml:space="preserve"> à l’adresse suivante : </w:t>
      </w:r>
      <w:hyperlink r:id="rId8" w:history="1">
        <w:r>
          <w:rPr>
            <w:rStyle w:val="Lienhypertexte"/>
            <w:rFonts w:cstheme="minorHAnsi"/>
            <w:sz w:val="24"/>
            <w:szCs w:val="20"/>
          </w:rPr>
          <w:t>promotionsocialewbe.@cfwb.be</w:t>
        </w:r>
      </w:hyperlink>
    </w:p>
    <w:p>
      <w:pPr>
        <w:pStyle w:val="Paragraphedeliste"/>
        <w:rPr>
          <w:rFonts w:cstheme="minorHAnsi"/>
          <w:sz w:val="20"/>
          <w:szCs w:val="20"/>
        </w:rPr>
      </w:pPr>
    </w:p>
    <w:p>
      <w:pPr>
        <w:rPr>
          <w:rFonts w:cstheme="minorHAnsi"/>
          <w:sz w:val="20"/>
          <w:szCs w:val="20"/>
        </w:rPr>
      </w:pPr>
    </w:p>
    <w:p>
      <w:pPr>
        <w:pBdr>
          <w:top w:val="single" w:sz="4" w:space="1" w:color="auto"/>
        </w:pBdr>
        <w:rPr>
          <w:rFonts w:cstheme="minorHAnsi"/>
          <w:sz w:val="20"/>
          <w:szCs w:val="20"/>
        </w:rPr>
      </w:pPr>
    </w:p>
    <w:p>
      <w:pPr>
        <w:pBdr>
          <w:top w:val="single" w:sz="4" w:space="1" w:color="auto"/>
        </w:pBdr>
        <w:rPr>
          <w:rFonts w:cstheme="minorHAnsi"/>
          <w:sz w:val="20"/>
          <w:szCs w:val="20"/>
        </w:rPr>
      </w:pPr>
    </w:p>
    <w:tbl>
      <w:tblPr>
        <w:tblW w:w="8505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7087"/>
      </w:tblGrid>
      <w:tr>
        <w:trPr>
          <w:trHeight w:val="269"/>
        </w:trPr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Corpsdetableau"/>
              <w:rPr>
                <w:rFonts w:cstheme="minorHAnsi"/>
                <w:b/>
                <w:bCs/>
                <w:szCs w:val="20"/>
              </w:rPr>
            </w:pPr>
            <w:r>
              <w:rPr>
                <w:rFonts w:cstheme="minorHAnsi"/>
                <w:b/>
                <w:bCs/>
                <w:szCs w:val="20"/>
              </w:rPr>
              <w:t>Etablissement</w:t>
            </w:r>
          </w:p>
        </w:tc>
        <w:tc>
          <w:tcPr>
            <w:tcW w:w="7087" w:type="dxa"/>
          </w:tcPr>
          <w:p>
            <w:pPr>
              <w:pStyle w:val="Corpsdetableau"/>
              <w:rPr>
                <w:rFonts w:cstheme="minorHAnsi"/>
                <w:bCs/>
                <w:szCs w:val="20"/>
              </w:rPr>
            </w:pPr>
          </w:p>
        </w:tc>
      </w:tr>
      <w:tr>
        <w:trPr>
          <w:trHeight w:val="269"/>
        </w:trPr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Corpsdetableau"/>
              <w:rPr>
                <w:rFonts w:cstheme="minorHAnsi"/>
                <w:b/>
                <w:bCs/>
                <w:szCs w:val="20"/>
              </w:rPr>
            </w:pPr>
            <w:r>
              <w:rPr>
                <w:rFonts w:cstheme="minorHAnsi"/>
                <w:b/>
                <w:bCs/>
                <w:szCs w:val="20"/>
              </w:rPr>
              <w:t xml:space="preserve">Zone </w:t>
            </w:r>
          </w:p>
        </w:tc>
        <w:tc>
          <w:tcPr>
            <w:tcW w:w="7087" w:type="dxa"/>
          </w:tcPr>
          <w:p>
            <w:pPr>
              <w:pStyle w:val="Corpsdetableau"/>
              <w:jc w:val="both"/>
              <w:rPr>
                <w:rFonts w:cstheme="minorHAnsi"/>
                <w:bCs/>
                <w:szCs w:val="20"/>
              </w:rPr>
            </w:pPr>
          </w:p>
        </w:tc>
      </w:tr>
      <w:tr>
        <w:trPr>
          <w:trHeight w:val="269"/>
        </w:trPr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Corpsdetableau"/>
              <w:rPr>
                <w:rFonts w:cstheme="minorHAnsi"/>
                <w:b/>
                <w:bCs/>
                <w:szCs w:val="20"/>
              </w:rPr>
            </w:pPr>
            <w:r>
              <w:rPr>
                <w:rFonts w:cstheme="minorHAnsi"/>
                <w:b/>
                <w:bCs/>
                <w:szCs w:val="20"/>
              </w:rPr>
              <w:t>Année scolaire</w:t>
            </w:r>
          </w:p>
        </w:tc>
        <w:tc>
          <w:tcPr>
            <w:tcW w:w="7087" w:type="dxa"/>
          </w:tcPr>
          <w:p>
            <w:pPr>
              <w:pStyle w:val="Corpsdetableau"/>
              <w:rPr>
                <w:rFonts w:cstheme="minorHAnsi"/>
                <w:bCs/>
                <w:szCs w:val="20"/>
              </w:rPr>
            </w:pPr>
          </w:p>
        </w:tc>
      </w:tr>
    </w:tbl>
    <w:p>
      <w:pPr>
        <w:rPr>
          <w:rFonts w:cstheme="minorHAnsi"/>
          <w:sz w:val="20"/>
          <w:szCs w:val="20"/>
        </w:rPr>
      </w:pPr>
    </w:p>
    <w:p>
      <w:pPr>
        <w:rPr>
          <w:rFonts w:cstheme="minorHAnsi"/>
          <w:sz w:val="20"/>
          <w:szCs w:val="20"/>
        </w:rPr>
      </w:pPr>
    </w:p>
    <w:tbl>
      <w:tblPr>
        <w:tblStyle w:val="Grilledutableau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1"/>
        <w:gridCol w:w="5638"/>
      </w:tblGrid>
      <w:tr>
        <w:trPr>
          <w:trHeight w:val="24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Fonction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Code fonction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Périodes vacantes 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spacing w:before="0"/>
        <w:jc w:val="both"/>
        <w:rPr>
          <w:rFonts w:cstheme="minorHAnsi"/>
          <w:sz w:val="20"/>
          <w:szCs w:val="20"/>
        </w:rPr>
      </w:pPr>
    </w:p>
    <w:p>
      <w:pPr>
        <w:spacing w:before="0"/>
        <w:jc w:val="both"/>
        <w:rPr>
          <w:rFonts w:cstheme="minorHAnsi"/>
          <w:sz w:val="20"/>
          <w:szCs w:val="20"/>
        </w:rPr>
      </w:pPr>
    </w:p>
    <w:p>
      <w:pPr>
        <w:spacing w:before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Ces périodes sont proposées à : </w:t>
      </w:r>
    </w:p>
    <w:p>
      <w:pPr>
        <w:spacing w:before="0"/>
        <w:jc w:val="both"/>
        <w:rPr>
          <w:rFonts w:cstheme="minorHAnsi"/>
          <w:sz w:val="20"/>
          <w:szCs w:val="20"/>
        </w:rPr>
      </w:pPr>
    </w:p>
    <w:tbl>
      <w:tblPr>
        <w:tblStyle w:val="Grilledutableau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1"/>
        <w:gridCol w:w="5638"/>
      </w:tblGrid>
      <w:tr>
        <w:trPr>
          <w:trHeight w:val="24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NOM Prénom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Matricule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Date de nomination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Périodes de nomination dans la fonction visée 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                                                              </w:t>
            </w: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Total des périodes de nomination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spacing w:after="160" w:line="259" w:lineRule="auto"/>
        <w:rPr>
          <w:rFonts w:cstheme="minorHAnsi"/>
          <w:color w:val="000000"/>
          <w:sz w:val="20"/>
          <w:szCs w:val="20"/>
        </w:rPr>
      </w:pPr>
    </w:p>
    <w:p>
      <w:pPr>
        <w:spacing w:before="0" w:after="160" w:line="259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br w:type="page"/>
      </w:r>
    </w:p>
    <w:p>
      <w:pPr>
        <w:spacing w:after="160" w:line="259" w:lineRule="auto"/>
        <w:rPr>
          <w:rFonts w:cstheme="minorHAnsi"/>
          <w:color w:val="000000"/>
          <w:sz w:val="20"/>
          <w:szCs w:val="20"/>
        </w:rPr>
      </w:pPr>
    </w:p>
    <w:p>
      <w:pPr>
        <w:spacing w:after="160" w:line="259" w:lineRule="auto"/>
        <w:rPr>
          <w:rFonts w:cstheme="minorHAnsi"/>
          <w:color w:val="000000"/>
          <w:sz w:val="20"/>
          <w:szCs w:val="20"/>
        </w:rPr>
      </w:pPr>
    </w:p>
    <w:p>
      <w:pPr>
        <w:spacing w:after="160" w:line="259" w:lineRule="auto"/>
        <w:rPr>
          <w:rFonts w:cstheme="minorHAnsi"/>
          <w:color w:val="000000"/>
          <w:sz w:val="20"/>
          <w:szCs w:val="20"/>
        </w:rPr>
      </w:pPr>
    </w:p>
    <w:tbl>
      <w:tblPr>
        <w:tblStyle w:val="Grilledutableau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124"/>
        <w:gridCol w:w="2125"/>
        <w:gridCol w:w="2125"/>
        <w:gridCol w:w="2125"/>
      </w:tblGrid>
      <w:tr>
        <w:trPr>
          <w:trHeight w:val="248"/>
        </w:trPr>
        <w:tc>
          <w:tcPr>
            <w:tcW w:w="8499" w:type="dxa"/>
            <w:gridSpan w:val="4"/>
          </w:tcPr>
          <w:p>
            <w:pPr>
              <w:pStyle w:val="Sansinterligne"/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Autres nominations à titre définitif</w:t>
            </w:r>
          </w:p>
        </w:tc>
      </w:tr>
      <w:tr>
        <w:tc>
          <w:tcPr>
            <w:tcW w:w="2124" w:type="dxa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Fonction – Code fonction</w:t>
            </w:r>
          </w:p>
        </w:tc>
        <w:tc>
          <w:tcPr>
            <w:tcW w:w="2125" w:type="dxa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Date de nomination</w:t>
            </w:r>
          </w:p>
        </w:tc>
        <w:tc>
          <w:tcPr>
            <w:tcW w:w="21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Nombre de périodes de nomination</w:t>
            </w:r>
          </w:p>
        </w:tc>
        <w:tc>
          <w:tcPr>
            <w:tcW w:w="21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Etablissement de nomination </w:t>
            </w:r>
          </w:p>
        </w:tc>
      </w:tr>
      <w:tr>
        <w:trPr>
          <w:trHeight w:val="567"/>
        </w:trPr>
        <w:tc>
          <w:tcPr>
            <w:tcW w:w="2124" w:type="dxa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567"/>
        </w:trPr>
        <w:tc>
          <w:tcPr>
            <w:tcW w:w="2124" w:type="dxa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                                                              </w:t>
            </w:r>
          </w:p>
        </w:tc>
      </w:tr>
      <w:tr>
        <w:trPr>
          <w:trHeight w:val="567"/>
        </w:trPr>
        <w:tc>
          <w:tcPr>
            <w:tcW w:w="2124" w:type="dxa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567"/>
        </w:trPr>
        <w:tc>
          <w:tcPr>
            <w:tcW w:w="2124" w:type="dxa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567"/>
        </w:trPr>
        <w:tc>
          <w:tcPr>
            <w:tcW w:w="2124" w:type="dxa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567"/>
        </w:trPr>
        <w:tc>
          <w:tcPr>
            <w:tcW w:w="2124" w:type="dxa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567"/>
        </w:trPr>
        <w:tc>
          <w:tcPr>
            <w:tcW w:w="2124" w:type="dxa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spacing w:after="160" w:line="259" w:lineRule="auto"/>
        <w:rPr>
          <w:rFonts w:cstheme="minorHAnsi"/>
          <w:color w:val="000000"/>
          <w:sz w:val="20"/>
          <w:szCs w:val="20"/>
        </w:rPr>
      </w:pPr>
    </w:p>
    <w:tbl>
      <w:tblPr>
        <w:tblStyle w:val="Grilledutableau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1"/>
        <w:gridCol w:w="1388"/>
        <w:gridCol w:w="4250"/>
      </w:tblGrid>
      <w:tr>
        <w:trPr>
          <w:trHeight w:val="248"/>
        </w:trPr>
        <w:tc>
          <w:tcPr>
            <w:tcW w:w="4249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ACCEPTE</w:t>
            </w:r>
          </w:p>
        </w:tc>
        <w:tc>
          <w:tcPr>
            <w:tcW w:w="425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N’ACCEPTE PAS</w:t>
            </w:r>
          </w:p>
        </w:tc>
      </w:tr>
      <w:t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Périodes acceptées </w:t>
            </w:r>
          </w:p>
        </w:tc>
        <w:tc>
          <w:tcPr>
            <w:tcW w:w="5638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spacing w:after="160" w:line="259" w:lineRule="auto"/>
        <w:rPr>
          <w:rFonts w:cstheme="minorHAnsi"/>
          <w:color w:val="000000"/>
          <w:sz w:val="20"/>
          <w:szCs w:val="20"/>
        </w:rPr>
      </w:pPr>
    </w:p>
    <w:p>
      <w:pPr>
        <w:spacing w:after="160" w:line="259" w:lineRule="auto"/>
        <w:rPr>
          <w:rFonts w:cstheme="minorHAnsi"/>
          <w:color w:val="000000"/>
          <w:sz w:val="20"/>
          <w:szCs w:val="20"/>
        </w:rPr>
      </w:pPr>
    </w:p>
    <w:p>
      <w:pPr>
        <w:spacing w:after="160" w:line="259" w:lineRule="auto"/>
        <w:rPr>
          <w:rFonts w:cstheme="minorHAnsi"/>
          <w:color w:val="000000"/>
          <w:sz w:val="20"/>
          <w:szCs w:val="20"/>
        </w:rPr>
      </w:pPr>
    </w:p>
    <w:p>
      <w:pPr>
        <w:spacing w:after="160" w:line="259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Signature du.de la </w:t>
      </w:r>
      <w:proofErr w:type="spellStart"/>
      <w:r>
        <w:rPr>
          <w:rFonts w:cstheme="minorHAnsi"/>
          <w:color w:val="000000"/>
          <w:sz w:val="20"/>
          <w:szCs w:val="20"/>
        </w:rPr>
        <w:t>chef.fe</w:t>
      </w:r>
      <w:proofErr w:type="spellEnd"/>
      <w:r>
        <w:rPr>
          <w:rFonts w:cstheme="minorHAnsi"/>
          <w:color w:val="000000"/>
          <w:sz w:val="20"/>
          <w:szCs w:val="20"/>
        </w:rPr>
        <w:t xml:space="preserve"> d’établissement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Signature du membre du personnel</w:t>
      </w:r>
    </w:p>
    <w:p>
      <w:pPr>
        <w:spacing w:after="160" w:line="259" w:lineRule="auto"/>
        <w:rPr>
          <w:rFonts w:cstheme="minorHAnsi"/>
          <w:color w:val="000000"/>
          <w:sz w:val="20"/>
          <w:szCs w:val="20"/>
        </w:rPr>
      </w:pPr>
    </w:p>
    <w:p>
      <w:pPr>
        <w:spacing w:after="160" w:line="259" w:lineRule="auto"/>
        <w:rPr>
          <w:rFonts w:cstheme="minorHAnsi"/>
          <w:color w:val="000000"/>
          <w:sz w:val="20"/>
          <w:szCs w:val="20"/>
        </w:rPr>
      </w:pPr>
    </w:p>
    <w:p>
      <w:pPr>
        <w:spacing w:after="160" w:line="259" w:lineRule="auto"/>
        <w:rPr>
          <w:rFonts w:cstheme="minorHAnsi"/>
          <w:color w:val="000000"/>
          <w:sz w:val="20"/>
          <w:szCs w:val="20"/>
        </w:rPr>
      </w:pPr>
    </w:p>
    <w:p>
      <w:pPr>
        <w:spacing w:after="160" w:line="259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Date</w:t>
      </w:r>
      <w:r>
        <w:rPr>
          <w:rFonts w:cstheme="minorHAnsi"/>
          <w:color w:val="000000"/>
          <w:sz w:val="20"/>
          <w:szCs w:val="20"/>
        </w:rPr>
        <w:br w:type="page"/>
      </w:r>
    </w:p>
    <w:p>
      <w:pPr>
        <w:spacing w:after="160" w:line="259" w:lineRule="auto"/>
        <w:rPr>
          <w:rFonts w:cstheme="minorHAnsi"/>
          <w:color w:val="000000"/>
          <w:sz w:val="20"/>
          <w:szCs w:val="20"/>
        </w:rPr>
      </w:pPr>
    </w:p>
    <w:p>
      <w:pPr>
        <w:spacing w:after="160" w:line="259" w:lineRule="auto"/>
        <w:rPr>
          <w:rFonts w:cstheme="minorHAnsi"/>
          <w:i/>
          <w:color w:val="000000"/>
          <w:sz w:val="20"/>
          <w:szCs w:val="20"/>
        </w:rPr>
      </w:pPr>
      <w:r>
        <w:rPr>
          <w:rFonts w:cstheme="minorHAnsi"/>
          <w:i/>
          <w:color w:val="000000"/>
          <w:sz w:val="20"/>
          <w:szCs w:val="20"/>
        </w:rPr>
        <w:t xml:space="preserve">Annexe 2 </w:t>
      </w:r>
    </w:p>
    <w:p>
      <w:pPr>
        <w:spacing w:after="160" w:line="259" w:lineRule="auto"/>
        <w:rPr>
          <w:rFonts w:cstheme="minorHAnsi"/>
          <w:color w:val="000000"/>
          <w:sz w:val="20"/>
          <w:szCs w:val="20"/>
        </w:rPr>
      </w:pPr>
    </w:p>
    <w:p>
      <w:pPr>
        <w:pBdr>
          <w:bottom w:val="single" w:sz="4" w:space="1" w:color="auto"/>
        </w:pBdr>
        <w:rPr>
          <w:rFonts w:cstheme="minorHAnsi"/>
          <w:b/>
          <w:sz w:val="24"/>
          <w:szCs w:val="20"/>
        </w:rPr>
      </w:pPr>
      <w:r>
        <w:rPr>
          <w:rFonts w:cstheme="minorHAnsi"/>
          <w:b/>
          <w:sz w:val="24"/>
          <w:szCs w:val="20"/>
        </w:rPr>
        <w:t>Formulaire de déclaration de mise en disponibilité par défaut d’emploi dans l’Enseignement de Promotion sociale</w:t>
      </w:r>
    </w:p>
    <w:p>
      <w:pPr>
        <w:pBdr>
          <w:bottom w:val="single" w:sz="4" w:space="1" w:color="auto"/>
        </w:pBdr>
        <w:rPr>
          <w:rFonts w:cstheme="minorHAnsi"/>
          <w:b/>
          <w:sz w:val="24"/>
          <w:szCs w:val="20"/>
        </w:rPr>
      </w:pPr>
    </w:p>
    <w:p>
      <w:pPr>
        <w:rPr>
          <w:rFonts w:cstheme="minorHAnsi"/>
          <w:sz w:val="24"/>
          <w:szCs w:val="20"/>
        </w:rPr>
      </w:pPr>
    </w:p>
    <w:p>
      <w:pPr>
        <w:rPr>
          <w:rFonts w:cstheme="minorHAnsi"/>
          <w:sz w:val="24"/>
          <w:szCs w:val="20"/>
        </w:rPr>
      </w:pPr>
    </w:p>
    <w:p>
      <w:pPr>
        <w:pStyle w:val="Paragraphedeliste"/>
        <w:numPr>
          <w:ilvl w:val="0"/>
          <w:numId w:val="3"/>
        </w:numPr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 xml:space="preserve">A destination des </w:t>
      </w:r>
      <w:proofErr w:type="spellStart"/>
      <w:r>
        <w:rPr>
          <w:rFonts w:cstheme="minorHAnsi"/>
          <w:sz w:val="24"/>
          <w:szCs w:val="20"/>
        </w:rPr>
        <w:t>chef.fes</w:t>
      </w:r>
      <w:proofErr w:type="spellEnd"/>
      <w:r>
        <w:rPr>
          <w:rFonts w:cstheme="minorHAnsi"/>
          <w:sz w:val="24"/>
          <w:szCs w:val="20"/>
        </w:rPr>
        <w:t xml:space="preserve"> d’établissement. Merci d’utiliser un formulaire par fonction, par membre du personnel. </w:t>
      </w:r>
    </w:p>
    <w:p>
      <w:pPr>
        <w:pStyle w:val="Paragraphedeliste"/>
        <w:rPr>
          <w:rFonts w:cstheme="minorHAnsi"/>
          <w:sz w:val="24"/>
          <w:szCs w:val="20"/>
        </w:rPr>
      </w:pPr>
    </w:p>
    <w:p>
      <w:pPr>
        <w:pStyle w:val="Paragraphedeliste"/>
        <w:numPr>
          <w:ilvl w:val="0"/>
          <w:numId w:val="3"/>
        </w:numPr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 xml:space="preserve">Formulaire à transmettre à la Direction de la Carrière </w:t>
      </w:r>
      <w:r>
        <w:rPr>
          <w:rFonts w:cstheme="minorHAnsi"/>
          <w:b/>
          <w:i/>
          <w:sz w:val="24"/>
          <w:szCs w:val="20"/>
        </w:rPr>
        <w:t>au plus tard le 15 novembre</w:t>
      </w:r>
      <w:r>
        <w:rPr>
          <w:rFonts w:cstheme="minorHAnsi"/>
          <w:sz w:val="24"/>
          <w:szCs w:val="20"/>
        </w:rPr>
        <w:t xml:space="preserve"> à l’adresse suivante : </w:t>
      </w:r>
      <w:hyperlink r:id="rId9" w:history="1">
        <w:r>
          <w:rPr>
            <w:rStyle w:val="Lienhypertexte"/>
            <w:rFonts w:cstheme="minorHAnsi"/>
            <w:sz w:val="24"/>
            <w:szCs w:val="20"/>
          </w:rPr>
          <w:t>promotionsocialewbe.@cfwb.be</w:t>
        </w:r>
      </w:hyperlink>
    </w:p>
    <w:p>
      <w:pPr>
        <w:pBdr>
          <w:bottom w:val="single" w:sz="4" w:space="1" w:color="auto"/>
        </w:pBdr>
        <w:rPr>
          <w:rFonts w:cstheme="minorHAnsi"/>
          <w:sz w:val="24"/>
          <w:szCs w:val="20"/>
        </w:rPr>
      </w:pPr>
    </w:p>
    <w:p>
      <w:pPr>
        <w:pBdr>
          <w:bottom w:val="single" w:sz="4" w:space="1" w:color="auto"/>
        </w:pBdr>
        <w:rPr>
          <w:rFonts w:cstheme="minorHAnsi"/>
          <w:sz w:val="24"/>
          <w:szCs w:val="20"/>
        </w:rPr>
      </w:pPr>
    </w:p>
    <w:p>
      <w:pPr>
        <w:rPr>
          <w:rFonts w:cstheme="minorHAnsi"/>
          <w:sz w:val="24"/>
          <w:szCs w:val="20"/>
        </w:rPr>
      </w:pPr>
    </w:p>
    <w:p>
      <w:pPr>
        <w:rPr>
          <w:rFonts w:cstheme="minorHAnsi"/>
          <w:sz w:val="24"/>
          <w:szCs w:val="20"/>
        </w:rPr>
      </w:pPr>
    </w:p>
    <w:tbl>
      <w:tblPr>
        <w:tblW w:w="8505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7087"/>
      </w:tblGrid>
      <w:tr>
        <w:trPr>
          <w:trHeight w:val="269"/>
        </w:trPr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Corpsdetableau"/>
              <w:rPr>
                <w:rFonts w:cstheme="minorHAnsi"/>
                <w:b/>
                <w:bCs/>
                <w:szCs w:val="20"/>
              </w:rPr>
            </w:pPr>
            <w:r>
              <w:rPr>
                <w:rFonts w:cstheme="minorHAnsi"/>
                <w:b/>
                <w:bCs/>
                <w:szCs w:val="20"/>
              </w:rPr>
              <w:t>Etablissement</w:t>
            </w:r>
          </w:p>
        </w:tc>
        <w:tc>
          <w:tcPr>
            <w:tcW w:w="7087" w:type="dxa"/>
          </w:tcPr>
          <w:p>
            <w:pPr>
              <w:pStyle w:val="Corpsdetableau"/>
              <w:rPr>
                <w:rFonts w:cstheme="minorHAnsi"/>
                <w:bCs/>
                <w:szCs w:val="20"/>
              </w:rPr>
            </w:pPr>
          </w:p>
        </w:tc>
      </w:tr>
      <w:tr>
        <w:trPr>
          <w:trHeight w:val="269"/>
        </w:trPr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Corpsdetableau"/>
              <w:rPr>
                <w:rFonts w:cstheme="minorHAnsi"/>
                <w:b/>
                <w:bCs/>
                <w:szCs w:val="20"/>
              </w:rPr>
            </w:pPr>
            <w:r>
              <w:rPr>
                <w:rFonts w:cstheme="minorHAnsi"/>
                <w:b/>
                <w:bCs/>
                <w:szCs w:val="20"/>
              </w:rPr>
              <w:t xml:space="preserve">Zone </w:t>
            </w:r>
          </w:p>
        </w:tc>
        <w:tc>
          <w:tcPr>
            <w:tcW w:w="7087" w:type="dxa"/>
          </w:tcPr>
          <w:p>
            <w:pPr>
              <w:pStyle w:val="Corpsdetableau"/>
              <w:jc w:val="both"/>
              <w:rPr>
                <w:rFonts w:cstheme="minorHAnsi"/>
                <w:bCs/>
                <w:szCs w:val="20"/>
              </w:rPr>
            </w:pPr>
          </w:p>
        </w:tc>
      </w:tr>
      <w:tr>
        <w:trPr>
          <w:trHeight w:val="269"/>
        </w:trPr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Corpsdetableau"/>
              <w:rPr>
                <w:rFonts w:cstheme="minorHAnsi"/>
                <w:b/>
                <w:bCs/>
                <w:szCs w:val="20"/>
              </w:rPr>
            </w:pPr>
            <w:r>
              <w:rPr>
                <w:rFonts w:cstheme="minorHAnsi"/>
                <w:b/>
                <w:bCs/>
                <w:szCs w:val="20"/>
              </w:rPr>
              <w:t>Année scolaire</w:t>
            </w:r>
          </w:p>
        </w:tc>
        <w:tc>
          <w:tcPr>
            <w:tcW w:w="7087" w:type="dxa"/>
          </w:tcPr>
          <w:p>
            <w:pPr>
              <w:pStyle w:val="Corpsdetableau"/>
              <w:rPr>
                <w:rFonts w:cstheme="minorHAnsi"/>
                <w:bCs/>
                <w:szCs w:val="20"/>
              </w:rPr>
            </w:pPr>
          </w:p>
        </w:tc>
      </w:tr>
    </w:tbl>
    <w:p>
      <w:pPr>
        <w:rPr>
          <w:rFonts w:cstheme="minorHAnsi"/>
          <w:sz w:val="20"/>
          <w:szCs w:val="20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Le membre du personnel suivant est mis en disponibilité par défaut d’emploi :</w:t>
      </w:r>
    </w:p>
    <w:p>
      <w:pPr>
        <w:rPr>
          <w:rFonts w:cstheme="minorHAnsi"/>
          <w:sz w:val="20"/>
          <w:szCs w:val="20"/>
        </w:rPr>
      </w:pPr>
    </w:p>
    <w:tbl>
      <w:tblPr>
        <w:tblStyle w:val="Grilledutableau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1"/>
        <w:gridCol w:w="5638"/>
      </w:tblGrid>
      <w:tr>
        <w:trPr>
          <w:trHeight w:val="24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NOM Prénom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Matricule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Fonction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Code fonction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                                                              </w:t>
            </w: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Périodes*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*Le nombre de périodes doit correspondre à la totalité des périodes de nomination du membre du personnel dans la fonction dans l’établissement considéré.</w:t>
      </w:r>
    </w:p>
    <w:p>
      <w:pPr>
        <w:rPr>
          <w:rFonts w:cstheme="minorHAnsi"/>
          <w:i/>
          <w:sz w:val="20"/>
          <w:szCs w:val="20"/>
        </w:rPr>
      </w:pPr>
    </w:p>
    <w:p>
      <w:pPr>
        <w:spacing w:before="0" w:after="160" w:line="259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>
      <w:pPr>
        <w:rPr>
          <w:rFonts w:cstheme="minorHAnsi"/>
          <w:sz w:val="20"/>
          <w:szCs w:val="20"/>
        </w:rPr>
      </w:pPr>
    </w:p>
    <w:p>
      <w:pPr>
        <w:pStyle w:val="Sansinterligne"/>
        <w:spacing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Proposition de rappel à l’activité de service concertée avec le désignateur : </w:t>
      </w:r>
    </w:p>
    <w:p>
      <w:pPr>
        <w:pStyle w:val="Sansinterligne"/>
        <w:numPr>
          <w:ilvl w:val="0"/>
          <w:numId w:val="5"/>
        </w:numPr>
        <w:spacing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Dans la même fonction </w:t>
      </w:r>
    </w:p>
    <w:tbl>
      <w:tblPr>
        <w:tblStyle w:val="Grilledutableau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1"/>
        <w:gridCol w:w="5638"/>
      </w:tblGrid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Etablissement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Zone de l’établissement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Nombre de périodes 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Sansinterligne"/>
        <w:spacing w:line="360" w:lineRule="auto"/>
        <w:rPr>
          <w:rFonts w:cstheme="minorHAnsi"/>
          <w:sz w:val="20"/>
          <w:szCs w:val="20"/>
        </w:rPr>
      </w:pPr>
    </w:p>
    <w:tbl>
      <w:tblPr>
        <w:tblStyle w:val="Grilledutableau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1"/>
        <w:gridCol w:w="5638"/>
      </w:tblGrid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Etablissement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Zone de l’établissement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Nombre de périodes 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Sansinterligne"/>
        <w:spacing w:line="360" w:lineRule="auto"/>
        <w:rPr>
          <w:rFonts w:cstheme="minorHAnsi"/>
          <w:sz w:val="20"/>
          <w:szCs w:val="20"/>
        </w:rPr>
      </w:pPr>
    </w:p>
    <w:p>
      <w:pPr>
        <w:pStyle w:val="Sansinterligne"/>
        <w:numPr>
          <w:ilvl w:val="0"/>
          <w:numId w:val="5"/>
        </w:numPr>
        <w:spacing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Dans une fonction de même catégorie au sein de l’établissement </w:t>
      </w:r>
    </w:p>
    <w:tbl>
      <w:tblPr>
        <w:tblStyle w:val="Grilledutableau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1"/>
        <w:gridCol w:w="5638"/>
      </w:tblGrid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Fonction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Code fonction 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Nombre de périodes 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Sansinterligne"/>
        <w:spacing w:line="360" w:lineRule="auto"/>
        <w:rPr>
          <w:rFonts w:cstheme="minorHAnsi"/>
          <w:sz w:val="20"/>
          <w:szCs w:val="20"/>
        </w:rPr>
      </w:pPr>
    </w:p>
    <w:tbl>
      <w:tblPr>
        <w:tblStyle w:val="Grilledutableau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1"/>
        <w:gridCol w:w="5638"/>
      </w:tblGrid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Fonction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Code fonction 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Nombre de périodes 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Sansinterligne"/>
        <w:spacing w:line="360" w:lineRule="auto"/>
        <w:rPr>
          <w:rFonts w:cstheme="minorHAnsi"/>
          <w:sz w:val="20"/>
          <w:szCs w:val="20"/>
        </w:rPr>
      </w:pPr>
    </w:p>
    <w:p>
      <w:pPr>
        <w:pStyle w:val="Sansinterligne"/>
        <w:spacing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Périodes d’expertise technique et pédagogique (ETP) éventuellement attribuées : </w:t>
      </w:r>
    </w:p>
    <w:p>
      <w:pPr>
        <w:pStyle w:val="Sansinterligne"/>
        <w:spacing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Solde des périodes éventuellement non encore attribuées :</w:t>
      </w:r>
    </w:p>
    <w:p>
      <w:pPr>
        <w:pStyle w:val="Sansinterligne"/>
        <w:spacing w:line="360" w:lineRule="auto"/>
        <w:rPr>
          <w:rFonts w:cstheme="minorHAnsi"/>
          <w:sz w:val="20"/>
          <w:szCs w:val="20"/>
        </w:rPr>
      </w:pPr>
    </w:p>
    <w:p>
      <w:pPr>
        <w:pStyle w:val="Sansinterligne"/>
        <w:spacing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Proposition de réaffectation à titre définitif*** :</w:t>
      </w:r>
    </w:p>
    <w:tbl>
      <w:tblPr>
        <w:tblStyle w:val="Grilledutableau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1"/>
        <w:gridCol w:w="5638"/>
      </w:tblGrid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Etablissement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Zone de l’établissement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Nombre de périodes 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Sansinterligne"/>
        <w:spacing w:line="360" w:lineRule="auto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***Soumise à examen de la Commission interzonale, sous réserve que les périodes proposées soient effectivement vacantes.</w:t>
      </w:r>
    </w:p>
    <w:p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Date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Signature du.de la </w:t>
      </w:r>
      <w:proofErr w:type="spellStart"/>
      <w:r>
        <w:rPr>
          <w:rFonts w:cstheme="minorHAnsi"/>
          <w:sz w:val="20"/>
          <w:szCs w:val="20"/>
        </w:rPr>
        <w:t>chef.fe</w:t>
      </w:r>
      <w:proofErr w:type="spellEnd"/>
      <w:r>
        <w:rPr>
          <w:rFonts w:cstheme="minorHAnsi"/>
          <w:sz w:val="20"/>
          <w:szCs w:val="20"/>
        </w:rPr>
        <w:t xml:space="preserve"> d’établissement</w:t>
      </w:r>
    </w:p>
    <w:p>
      <w:pPr>
        <w:jc w:val="right"/>
        <w:rPr>
          <w:rFonts w:cstheme="minorHAnsi"/>
          <w:sz w:val="20"/>
          <w:szCs w:val="20"/>
        </w:rPr>
      </w:pPr>
    </w:p>
    <w:p>
      <w:pPr>
        <w:spacing w:before="0" w:after="160" w:line="259" w:lineRule="auto"/>
        <w:rPr>
          <w:rFonts w:cstheme="minorHAnsi"/>
          <w:sz w:val="24"/>
          <w:szCs w:val="20"/>
        </w:rPr>
      </w:pPr>
      <w:r>
        <w:rPr>
          <w:rFonts w:cstheme="minorHAnsi"/>
          <w:sz w:val="20"/>
          <w:szCs w:val="20"/>
        </w:rPr>
        <w:br w:type="page"/>
      </w:r>
      <w:r>
        <w:rPr>
          <w:rFonts w:cstheme="minorHAnsi"/>
          <w:sz w:val="24"/>
          <w:szCs w:val="20"/>
        </w:rPr>
        <w:lastRenderedPageBreak/>
        <w:tab/>
      </w:r>
    </w:p>
    <w:p>
      <w:pPr>
        <w:rPr>
          <w:rFonts w:cstheme="minorHAnsi"/>
          <w:sz w:val="24"/>
          <w:szCs w:val="20"/>
        </w:rPr>
      </w:pPr>
    </w:p>
    <w:p>
      <w:pPr>
        <w:spacing w:after="160" w:line="259" w:lineRule="auto"/>
        <w:rPr>
          <w:rFonts w:cstheme="minorHAnsi"/>
          <w:i/>
          <w:color w:val="000000"/>
          <w:sz w:val="20"/>
          <w:szCs w:val="20"/>
        </w:rPr>
      </w:pPr>
      <w:r>
        <w:rPr>
          <w:rFonts w:cstheme="minorHAnsi"/>
          <w:i/>
          <w:color w:val="000000"/>
          <w:sz w:val="20"/>
          <w:szCs w:val="20"/>
        </w:rPr>
        <w:t xml:space="preserve">Annexe 3 </w:t>
      </w:r>
    </w:p>
    <w:p>
      <w:pPr>
        <w:spacing w:after="160" w:line="259" w:lineRule="auto"/>
        <w:rPr>
          <w:rFonts w:cstheme="minorHAnsi"/>
          <w:color w:val="000000"/>
          <w:sz w:val="20"/>
          <w:szCs w:val="20"/>
        </w:rPr>
      </w:pPr>
    </w:p>
    <w:p>
      <w:pPr>
        <w:pBdr>
          <w:bottom w:val="single" w:sz="4" w:space="1" w:color="auto"/>
        </w:pBdr>
        <w:rPr>
          <w:rFonts w:cstheme="minorHAnsi"/>
          <w:b/>
          <w:sz w:val="24"/>
          <w:szCs w:val="20"/>
        </w:rPr>
      </w:pPr>
      <w:r>
        <w:rPr>
          <w:rFonts w:cstheme="minorHAnsi"/>
          <w:b/>
          <w:sz w:val="24"/>
          <w:szCs w:val="20"/>
        </w:rPr>
        <w:t>Formulaire de déclaration de perte partielle de charge dans l’Enseignement de Promotion sociale</w:t>
      </w:r>
    </w:p>
    <w:p>
      <w:pPr>
        <w:pBdr>
          <w:bottom w:val="single" w:sz="4" w:space="1" w:color="auto"/>
        </w:pBdr>
        <w:rPr>
          <w:rFonts w:cstheme="minorHAnsi"/>
          <w:b/>
          <w:sz w:val="24"/>
          <w:szCs w:val="20"/>
        </w:rPr>
      </w:pPr>
    </w:p>
    <w:p>
      <w:pPr>
        <w:rPr>
          <w:rFonts w:cstheme="minorHAnsi"/>
          <w:sz w:val="24"/>
          <w:szCs w:val="20"/>
        </w:rPr>
      </w:pPr>
    </w:p>
    <w:p>
      <w:pPr>
        <w:rPr>
          <w:rFonts w:cstheme="minorHAnsi"/>
          <w:sz w:val="24"/>
          <w:szCs w:val="20"/>
        </w:rPr>
      </w:pPr>
    </w:p>
    <w:p>
      <w:pPr>
        <w:pStyle w:val="Paragraphedeliste"/>
        <w:numPr>
          <w:ilvl w:val="0"/>
          <w:numId w:val="3"/>
        </w:numPr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 xml:space="preserve">A destination des </w:t>
      </w:r>
      <w:proofErr w:type="spellStart"/>
      <w:r>
        <w:rPr>
          <w:rFonts w:cstheme="minorHAnsi"/>
          <w:sz w:val="24"/>
          <w:szCs w:val="20"/>
        </w:rPr>
        <w:t>chef.fes</w:t>
      </w:r>
      <w:proofErr w:type="spellEnd"/>
      <w:r>
        <w:rPr>
          <w:rFonts w:cstheme="minorHAnsi"/>
          <w:sz w:val="24"/>
          <w:szCs w:val="20"/>
        </w:rPr>
        <w:t xml:space="preserve"> d’établissement. Merci d’utiliser un formulaire par fonction, par membre du personnel. </w:t>
      </w:r>
    </w:p>
    <w:p>
      <w:pPr>
        <w:pStyle w:val="Paragraphedeliste"/>
        <w:rPr>
          <w:rFonts w:cstheme="minorHAnsi"/>
          <w:sz w:val="24"/>
          <w:szCs w:val="20"/>
        </w:rPr>
      </w:pPr>
    </w:p>
    <w:p>
      <w:pPr>
        <w:pStyle w:val="Paragraphedeliste"/>
        <w:numPr>
          <w:ilvl w:val="0"/>
          <w:numId w:val="3"/>
        </w:numPr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 xml:space="preserve">Formulaire à transmettre à la Direction de la Carrière </w:t>
      </w:r>
      <w:r>
        <w:rPr>
          <w:rFonts w:cstheme="minorHAnsi"/>
          <w:b/>
          <w:i/>
          <w:sz w:val="24"/>
          <w:szCs w:val="20"/>
        </w:rPr>
        <w:t>au plus tard le 15 novembre</w:t>
      </w:r>
      <w:r>
        <w:rPr>
          <w:rFonts w:cstheme="minorHAnsi"/>
          <w:sz w:val="24"/>
          <w:szCs w:val="20"/>
        </w:rPr>
        <w:t xml:space="preserve"> à l’adresse suivante : </w:t>
      </w:r>
      <w:hyperlink r:id="rId10" w:history="1">
        <w:r>
          <w:rPr>
            <w:rStyle w:val="Lienhypertexte"/>
            <w:rFonts w:cstheme="minorHAnsi"/>
            <w:sz w:val="24"/>
            <w:szCs w:val="20"/>
          </w:rPr>
          <w:t>promotionsocialewbe.@cfwb.be</w:t>
        </w:r>
      </w:hyperlink>
    </w:p>
    <w:p>
      <w:pPr>
        <w:pBdr>
          <w:bottom w:val="single" w:sz="4" w:space="1" w:color="auto"/>
        </w:pBdr>
        <w:rPr>
          <w:rFonts w:cstheme="minorHAnsi"/>
          <w:sz w:val="24"/>
          <w:szCs w:val="20"/>
        </w:rPr>
      </w:pPr>
    </w:p>
    <w:p>
      <w:pPr>
        <w:pBdr>
          <w:bottom w:val="single" w:sz="4" w:space="1" w:color="auto"/>
        </w:pBdr>
        <w:rPr>
          <w:rFonts w:cstheme="minorHAnsi"/>
          <w:sz w:val="24"/>
          <w:szCs w:val="20"/>
        </w:rPr>
      </w:pPr>
    </w:p>
    <w:p>
      <w:pPr>
        <w:rPr>
          <w:rFonts w:cstheme="minorHAnsi"/>
          <w:sz w:val="24"/>
          <w:szCs w:val="20"/>
        </w:rPr>
      </w:pPr>
    </w:p>
    <w:tbl>
      <w:tblPr>
        <w:tblW w:w="8505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7087"/>
      </w:tblGrid>
      <w:tr>
        <w:trPr>
          <w:trHeight w:val="269"/>
        </w:trPr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Corpsdetableau"/>
              <w:rPr>
                <w:rFonts w:cstheme="minorHAnsi"/>
                <w:b/>
                <w:bCs/>
                <w:szCs w:val="20"/>
              </w:rPr>
            </w:pPr>
            <w:r>
              <w:rPr>
                <w:rFonts w:cstheme="minorHAnsi"/>
                <w:b/>
                <w:bCs/>
                <w:szCs w:val="20"/>
              </w:rPr>
              <w:t>Etablissement</w:t>
            </w:r>
          </w:p>
        </w:tc>
        <w:tc>
          <w:tcPr>
            <w:tcW w:w="7087" w:type="dxa"/>
          </w:tcPr>
          <w:p>
            <w:pPr>
              <w:pStyle w:val="Corpsdetableau"/>
              <w:rPr>
                <w:rFonts w:cstheme="minorHAnsi"/>
                <w:bCs/>
                <w:szCs w:val="20"/>
              </w:rPr>
            </w:pPr>
          </w:p>
        </w:tc>
      </w:tr>
      <w:tr>
        <w:trPr>
          <w:trHeight w:val="269"/>
        </w:trPr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Corpsdetableau"/>
              <w:rPr>
                <w:rFonts w:cstheme="minorHAnsi"/>
                <w:b/>
                <w:bCs/>
                <w:szCs w:val="20"/>
              </w:rPr>
            </w:pPr>
            <w:r>
              <w:rPr>
                <w:rFonts w:cstheme="minorHAnsi"/>
                <w:b/>
                <w:bCs/>
                <w:szCs w:val="20"/>
              </w:rPr>
              <w:t xml:space="preserve">Zone </w:t>
            </w:r>
          </w:p>
        </w:tc>
        <w:tc>
          <w:tcPr>
            <w:tcW w:w="7087" w:type="dxa"/>
          </w:tcPr>
          <w:p>
            <w:pPr>
              <w:pStyle w:val="Corpsdetableau"/>
              <w:jc w:val="both"/>
              <w:rPr>
                <w:rFonts w:cstheme="minorHAnsi"/>
                <w:bCs/>
                <w:szCs w:val="20"/>
              </w:rPr>
            </w:pPr>
          </w:p>
        </w:tc>
      </w:tr>
      <w:tr>
        <w:trPr>
          <w:trHeight w:val="269"/>
        </w:trPr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Corpsdetableau"/>
              <w:rPr>
                <w:rFonts w:cstheme="minorHAnsi"/>
                <w:b/>
                <w:bCs/>
                <w:szCs w:val="20"/>
              </w:rPr>
            </w:pPr>
            <w:r>
              <w:rPr>
                <w:rFonts w:cstheme="minorHAnsi"/>
                <w:b/>
                <w:bCs/>
                <w:szCs w:val="20"/>
              </w:rPr>
              <w:t>Année scolaire</w:t>
            </w:r>
          </w:p>
        </w:tc>
        <w:tc>
          <w:tcPr>
            <w:tcW w:w="7087" w:type="dxa"/>
          </w:tcPr>
          <w:p>
            <w:pPr>
              <w:pStyle w:val="Corpsdetableau"/>
              <w:rPr>
                <w:rFonts w:cstheme="minorHAnsi"/>
                <w:bCs/>
                <w:szCs w:val="20"/>
              </w:rPr>
            </w:pPr>
          </w:p>
        </w:tc>
      </w:tr>
    </w:tbl>
    <w:p>
      <w:pPr>
        <w:rPr>
          <w:rFonts w:cstheme="minorHAnsi"/>
          <w:sz w:val="20"/>
          <w:szCs w:val="20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Le membre du personnel suivant est placé en perte partielle de charge :</w:t>
      </w:r>
    </w:p>
    <w:p>
      <w:pPr>
        <w:rPr>
          <w:rFonts w:cstheme="minorHAnsi"/>
          <w:sz w:val="20"/>
          <w:szCs w:val="20"/>
        </w:rPr>
      </w:pPr>
    </w:p>
    <w:tbl>
      <w:tblPr>
        <w:tblStyle w:val="Grilledutableau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1"/>
        <w:gridCol w:w="5638"/>
      </w:tblGrid>
      <w:tr>
        <w:trPr>
          <w:trHeight w:val="24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NOM Prénom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Matricule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Fonction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Code fonction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                                                              </w:t>
            </w: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Total des périodes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Périodes perdues 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rPr>
          <w:rFonts w:cstheme="minorHAnsi"/>
          <w:sz w:val="20"/>
          <w:szCs w:val="20"/>
        </w:rPr>
      </w:pPr>
    </w:p>
    <w:p>
      <w:pPr>
        <w:spacing w:before="0" w:after="160" w:line="259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>
      <w:pPr>
        <w:rPr>
          <w:rFonts w:cstheme="minorHAnsi"/>
          <w:sz w:val="20"/>
          <w:szCs w:val="20"/>
        </w:rPr>
      </w:pPr>
    </w:p>
    <w:p>
      <w:pPr>
        <w:pStyle w:val="Paragraphedeliste"/>
        <w:numPr>
          <w:ilvl w:val="0"/>
          <w:numId w:val="4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Proposition de complément d’attribution* concertée avec le désignateur :</w:t>
      </w:r>
    </w:p>
    <w:p>
      <w:pPr>
        <w:rPr>
          <w:rFonts w:cstheme="minorHAnsi"/>
          <w:sz w:val="20"/>
          <w:szCs w:val="20"/>
        </w:rPr>
      </w:pPr>
    </w:p>
    <w:tbl>
      <w:tblPr>
        <w:tblStyle w:val="Grilledutableau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1"/>
        <w:gridCol w:w="5638"/>
      </w:tblGrid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Fonction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Code fonction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Périodes 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Sansinterligne"/>
        <w:spacing w:line="360" w:lineRule="auto"/>
        <w:rPr>
          <w:rFonts w:cstheme="minorHAnsi"/>
          <w:i/>
          <w:sz w:val="20"/>
          <w:szCs w:val="20"/>
        </w:rPr>
      </w:pPr>
    </w:p>
    <w:tbl>
      <w:tblPr>
        <w:tblStyle w:val="Grilledutableau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1"/>
        <w:gridCol w:w="5638"/>
      </w:tblGrid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Fonction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Code fonction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Périodes 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Sansinterligne"/>
        <w:spacing w:line="360" w:lineRule="auto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*Même école, fonction différente.</w:t>
      </w:r>
    </w:p>
    <w:p>
      <w:pPr>
        <w:pStyle w:val="Sansinterligne"/>
        <w:spacing w:line="36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Merci de veiller à attribuer un complément d’attribution en priorité dans une fonction pour laquelle le membre du personnel concerné est titre requis. </w:t>
      </w:r>
    </w:p>
    <w:p>
      <w:pPr>
        <w:pStyle w:val="Sansinterligne"/>
        <w:spacing w:line="360" w:lineRule="auto"/>
        <w:rPr>
          <w:rFonts w:cstheme="minorHAnsi"/>
          <w:sz w:val="20"/>
          <w:szCs w:val="20"/>
        </w:rPr>
      </w:pPr>
    </w:p>
    <w:p>
      <w:pPr>
        <w:pStyle w:val="Sansinterligne"/>
        <w:numPr>
          <w:ilvl w:val="0"/>
          <w:numId w:val="4"/>
        </w:numPr>
        <w:spacing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Proposition de complément de charge** concertée avec le désignateur : </w:t>
      </w:r>
    </w:p>
    <w:p>
      <w:pPr>
        <w:pStyle w:val="Sansinterligne"/>
        <w:spacing w:line="360" w:lineRule="auto"/>
        <w:rPr>
          <w:rFonts w:cstheme="minorHAnsi"/>
          <w:sz w:val="20"/>
          <w:szCs w:val="20"/>
        </w:rPr>
      </w:pPr>
    </w:p>
    <w:tbl>
      <w:tblPr>
        <w:tblStyle w:val="Grilledutableau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1"/>
        <w:gridCol w:w="5638"/>
      </w:tblGrid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Etablissement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Zone de l’établissement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Nombre de périodes 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Sansinterligne"/>
        <w:spacing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tbl>
      <w:tblPr>
        <w:tblStyle w:val="Grilledutableau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1"/>
        <w:gridCol w:w="5638"/>
      </w:tblGrid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Etablissement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Zone de l’établissement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28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Nombre de périodes </w:t>
            </w:r>
          </w:p>
        </w:tc>
        <w:tc>
          <w:tcPr>
            <w:tcW w:w="56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ansinterligne"/>
              <w:spacing w:line="240" w:lineRule="exact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Sansinterligne"/>
        <w:spacing w:line="360" w:lineRule="auto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** Même fonction, école différente.</w:t>
      </w:r>
    </w:p>
    <w:p>
      <w:pPr>
        <w:pStyle w:val="Sansinterligne"/>
        <w:spacing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Périodes d’expertise technique et pédagogique (ETP) éventuellement attribuées : </w:t>
      </w:r>
    </w:p>
    <w:p>
      <w:pPr>
        <w:pStyle w:val="Sansinterligne"/>
        <w:spacing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Solde des périodes éventuellement non encore attribuées :</w:t>
      </w:r>
    </w:p>
    <w:p>
      <w:pPr>
        <w:rPr>
          <w:rFonts w:cstheme="minorHAnsi"/>
          <w:sz w:val="20"/>
          <w:szCs w:val="20"/>
        </w:rPr>
      </w:pPr>
    </w:p>
    <w:p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Date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Signature du.de la </w:t>
      </w:r>
      <w:proofErr w:type="spellStart"/>
      <w:r>
        <w:rPr>
          <w:rFonts w:cstheme="minorHAnsi"/>
          <w:sz w:val="20"/>
          <w:szCs w:val="20"/>
        </w:rPr>
        <w:t>chef.fe</w:t>
      </w:r>
      <w:proofErr w:type="spellEnd"/>
      <w:r>
        <w:rPr>
          <w:rFonts w:cstheme="minorHAnsi"/>
          <w:sz w:val="20"/>
          <w:szCs w:val="20"/>
        </w:rPr>
        <w:t xml:space="preserve"> d’établissement</w:t>
      </w:r>
    </w:p>
    <w:sectPr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spacing w:before="0"/>
      <w:rPr>
        <w:rFonts w:cstheme="minorHAnsi"/>
        <w:sz w:val="16"/>
        <w:szCs w:val="16"/>
      </w:rPr>
    </w:pPr>
    <w:r>
      <w:rPr>
        <w:rFonts w:cstheme="minorHAnsi"/>
        <w:sz w:val="16"/>
        <w:szCs w:val="16"/>
      </w:rPr>
      <w:t>Direction générale des Personnels de l’Education</w:t>
    </w:r>
  </w:p>
  <w:p>
    <w:pPr>
      <w:spacing w:before="0"/>
      <w:rPr>
        <w:sz w:val="16"/>
        <w:szCs w:val="16"/>
      </w:rPr>
    </w:pPr>
    <w:r>
      <w:rPr>
        <w:rFonts w:cstheme="minorHAnsi"/>
        <w:sz w:val="16"/>
        <w:szCs w:val="16"/>
      </w:rPr>
      <w:t>Direction de la Carrière</w:t>
    </w:r>
    <w:r>
      <w:rPr>
        <w:rFonts w:cstheme="minorHAnsi"/>
        <w:sz w:val="16"/>
        <w:szCs w:val="16"/>
      </w:rPr>
      <w:br/>
    </w:r>
    <w:r>
      <w:rPr>
        <w:sz w:val="16"/>
        <w:szCs w:val="16"/>
      </w:rPr>
      <w:t xml:space="preserve">Boulevard du Jardin Botanique 20-22  B-1000 Bruxelles </w:t>
    </w:r>
    <w:sdt>
      <w:sdtPr>
        <w:rPr>
          <w:szCs w:val="20"/>
        </w:rPr>
        <w:id w:val="328258534"/>
        <w:docPartObj>
          <w:docPartGallery w:val="Page Numbers (Bottom of Page)"/>
          <w:docPartUnique/>
        </w:docPartObj>
      </w:sdtPr>
      <w:sdtContent>
        <w:sdt>
          <w:sdtPr>
            <w:rPr>
              <w:szCs w:val="20"/>
            </w:rPr>
            <w:id w:val="-1705238520"/>
            <w:docPartObj>
              <w:docPartGallery w:val="Page Numbers (Top of Page)"/>
              <w:docPartUnique/>
            </w:docPartObj>
          </w:sdtPr>
          <w:sdtContent>
            <w:r>
              <w:rPr>
                <w:szCs w:val="20"/>
              </w:rPr>
              <w:tab/>
            </w:r>
            <w:r>
              <w:rPr>
                <w:szCs w:val="20"/>
              </w:rPr>
              <w:tab/>
            </w:r>
            <w:r>
              <w:rPr>
                <w:szCs w:val="20"/>
              </w:rPr>
              <w:tab/>
            </w:r>
            <w:r>
              <w:rPr>
                <w:szCs w:val="20"/>
              </w:rPr>
              <w:tab/>
            </w:r>
            <w:r>
              <w:rPr>
                <w:szCs w:val="20"/>
              </w:rPr>
              <w:tab/>
            </w:r>
          </w:sdtContent>
        </w:sdt>
      </w:sdtContent>
    </w:sdt>
    <w:r>
      <w:rPr>
        <w:szCs w:val="20"/>
      </w:rPr>
      <w:br/>
    </w:r>
    <w:hyperlink r:id="rId1" w:history="1">
      <w:r>
        <w:rPr>
          <w:rStyle w:val="Lienhypertexte"/>
          <w:sz w:val="16"/>
          <w:szCs w:val="16"/>
        </w:rPr>
        <w:t>www.wbe.be</w:t>
      </w:r>
    </w:hyperlink>
    <w:r>
      <w:rPr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spacing w:before="0"/>
      <w:rPr>
        <w:rFonts w:cstheme="minorHAnsi"/>
        <w:sz w:val="16"/>
        <w:szCs w:val="16"/>
      </w:rPr>
    </w:pPr>
    <w:r>
      <w:rPr>
        <w:rFonts w:cstheme="minorHAnsi"/>
        <w:sz w:val="16"/>
        <w:szCs w:val="16"/>
      </w:rPr>
      <w:t>Direction générale des Personnels</w:t>
    </w:r>
  </w:p>
  <w:p>
    <w:pPr>
      <w:spacing w:before="0"/>
      <w:rPr>
        <w:rFonts w:cstheme="minorHAnsi"/>
        <w:sz w:val="16"/>
        <w:szCs w:val="16"/>
      </w:rPr>
    </w:pPr>
    <w:r>
      <w:rPr>
        <w:rFonts w:cstheme="minorHAnsi"/>
        <w:sz w:val="16"/>
        <w:szCs w:val="16"/>
      </w:rPr>
      <w:t>Service général de la gestion des personnels de l'enseignement organisé par la FWB</w:t>
    </w:r>
  </w:p>
  <w:p>
    <w:pPr>
      <w:spacing w:before="0"/>
      <w:rPr>
        <w:rFonts w:cstheme="minorHAnsi"/>
        <w:sz w:val="16"/>
        <w:szCs w:val="16"/>
      </w:rPr>
    </w:pPr>
    <w:r>
      <w:rPr>
        <w:rFonts w:cstheme="minorHAnsi"/>
        <w:sz w:val="16"/>
        <w:szCs w:val="16"/>
      </w:rPr>
      <w:t>Direction de la Carrière</w:t>
    </w:r>
    <w:r>
      <w:rPr>
        <w:rFonts w:cstheme="minorHAnsi"/>
        <w:sz w:val="16"/>
        <w:szCs w:val="16"/>
      </w:rPr>
      <w:br/>
    </w:r>
    <w:r>
      <w:rPr>
        <w:sz w:val="16"/>
        <w:szCs w:val="16"/>
      </w:rPr>
      <w:t xml:space="preserve">Boulevard du Jardin Botanique 20-22  B-1000 Bruxelles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sdt>
      <w:sdtPr>
        <w:rPr>
          <w:szCs w:val="20"/>
        </w:rPr>
        <w:id w:val="-1047685465"/>
        <w:docPartObj>
          <w:docPartGallery w:val="Page Numbers (Bottom of Page)"/>
          <w:docPartUnique/>
        </w:docPartObj>
      </w:sdtPr>
      <w:sdtContent>
        <w:sdt>
          <w:sdtPr>
            <w:rPr>
              <w:szCs w:val="20"/>
            </w:rPr>
            <w:id w:val="-689917405"/>
            <w:docPartObj>
              <w:docPartGallery w:val="Page Numbers (Top of Page)"/>
              <w:docPartUnique/>
            </w:docPartObj>
          </w:sdtPr>
          <w:sdtContent>
            <w:r>
              <w:rPr>
                <w:szCs w:val="20"/>
              </w:rPr>
              <w:tab/>
            </w:r>
            <w:r>
              <w:rPr>
                <w:szCs w:val="20"/>
              </w:rPr>
              <w:tab/>
            </w:r>
          </w:sdtContent>
        </w:sdt>
      </w:sdtContent>
    </w:sdt>
    <w:r>
      <w:rPr>
        <w:sz w:val="16"/>
        <w:szCs w:val="16"/>
      </w:rPr>
      <w:br/>
      <w:t>www.w-b-e.be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jc w:val="right"/>
      <w:rPr>
        <w:rFonts w:asciiTheme="majorHAnsi" w:hAnsiTheme="majorHAnsi" w:cstheme="majorHAnsi"/>
        <w:sz w:val="32"/>
        <w:szCs w:val="32"/>
      </w:rPr>
    </w:pPr>
    <w:r>
      <w:rPr>
        <w:rFonts w:asciiTheme="majorHAnsi" w:hAnsiTheme="majorHAnsi" w:cstheme="majorHAnsi"/>
        <w:noProof/>
        <w:sz w:val="28"/>
        <w:szCs w:val="32"/>
        <w:lang w:val="fr-BE" w:eastAsia="fr-BE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margin">
            <wp:posOffset>-302796</wp:posOffset>
          </wp:positionH>
          <wp:positionV relativeFrom="topMargin">
            <wp:align>bottom</wp:align>
          </wp:positionV>
          <wp:extent cx="982980" cy="883285"/>
          <wp:effectExtent l="0" t="0" r="7620" b="0"/>
          <wp:wrapSquare wrapText="bothSides"/>
          <wp:docPr id="13" name="Ima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quarmi01\AppData\Local\Microsoft\Windows\INetCache\Content.Word\WBE_logos_vertica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82980" cy="883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ajorHAnsi" w:hAnsiTheme="majorHAnsi" w:cstheme="majorHAnsi"/>
        <w:sz w:val="28"/>
        <w:szCs w:val="32"/>
      </w:rPr>
      <w:t xml:space="preserve"> Proposition d’extension de charge  – Promotion sociale</w:t>
    </w:r>
  </w:p>
  <w:p>
    <w:pPr>
      <w:pStyle w:val="En-tte"/>
      <w:jc w:val="center"/>
      <w:rPr>
        <w:rFonts w:asciiTheme="majorHAnsi" w:hAnsiTheme="majorHAnsi" w:cstheme="majorHAnsi"/>
        <w:sz w:val="32"/>
        <w:szCs w:val="32"/>
      </w:rPr>
    </w:pPr>
    <w:r>
      <w:rPr>
        <w:rFonts w:asciiTheme="majorHAnsi" w:hAnsiTheme="majorHAnsi" w:cstheme="majorHAnsi"/>
        <w:sz w:val="32"/>
        <w:szCs w:val="32"/>
      </w:rPr>
      <w:t>Direction générale des Personnels</w:t>
    </w:r>
  </w:p>
  <w:p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jc w:val="right"/>
      <w:rPr>
        <w:rFonts w:asciiTheme="majorHAnsi" w:hAnsiTheme="majorHAnsi" w:cstheme="majorHAnsi"/>
        <w:sz w:val="32"/>
        <w:szCs w:val="32"/>
      </w:rPr>
    </w:pPr>
    <w:r>
      <w:rPr>
        <w:rFonts w:asciiTheme="majorHAnsi" w:hAnsiTheme="majorHAnsi" w:cstheme="majorHAnsi"/>
        <w:noProof/>
        <w:sz w:val="28"/>
        <w:szCs w:val="32"/>
        <w:lang w:val="fr-BE" w:eastAsia="fr-BE"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margin">
            <wp:posOffset>-247714</wp:posOffset>
          </wp:positionH>
          <wp:positionV relativeFrom="margin">
            <wp:posOffset>-952308</wp:posOffset>
          </wp:positionV>
          <wp:extent cx="982980" cy="883285"/>
          <wp:effectExtent l="0" t="0" r="7620" b="0"/>
          <wp:wrapSquare wrapText="bothSides"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quarmi01\AppData\Local\Microsoft\Windows\INetCache\Content.Word\WBE_logos_vertica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82980" cy="883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ajorHAnsi" w:hAnsiTheme="majorHAnsi" w:cstheme="majorHAnsi"/>
        <w:sz w:val="28"/>
        <w:szCs w:val="32"/>
      </w:rPr>
      <w:t xml:space="preserve"> </w:t>
    </w:r>
    <w:r>
      <w:rPr>
        <w:rFonts w:asciiTheme="majorHAnsi" w:hAnsiTheme="majorHAnsi" w:cstheme="majorHAnsi"/>
        <w:sz w:val="32"/>
        <w:szCs w:val="32"/>
      </w:rPr>
      <w:t>Direction générale des Personnels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jc w:val="right"/>
      <w:rPr>
        <w:rFonts w:asciiTheme="majorHAnsi" w:hAnsiTheme="majorHAnsi" w:cstheme="majorHAnsi"/>
        <w:sz w:val="32"/>
        <w:szCs w:val="32"/>
      </w:rPr>
    </w:pPr>
    <w:r>
      <w:rPr>
        <w:rFonts w:asciiTheme="majorHAnsi" w:hAnsiTheme="majorHAnsi" w:cstheme="majorHAnsi"/>
        <w:noProof/>
        <w:sz w:val="32"/>
        <w:szCs w:val="32"/>
        <w:lang w:val="fr-BE" w:eastAsia="fr-BE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posOffset>55245</wp:posOffset>
          </wp:positionH>
          <wp:positionV relativeFrom="margin">
            <wp:posOffset>-1109345</wp:posOffset>
          </wp:positionV>
          <wp:extent cx="982980" cy="883285"/>
          <wp:effectExtent l="0" t="0" r="7620" b="0"/>
          <wp:wrapSquare wrapText="bothSides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quarmi01\AppData\Local\Microsoft\Windows\INetCache\Content.Word\WBE_logos_vertica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82980" cy="883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ajorHAnsi" w:hAnsiTheme="majorHAnsi" w:cstheme="majorHAnsi"/>
        <w:noProof/>
        <w:sz w:val="32"/>
        <w:szCs w:val="32"/>
        <w:lang w:val="fr-BE" w:eastAsia="fr-BE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53163</wp:posOffset>
          </wp:positionH>
          <wp:positionV relativeFrom="paragraph">
            <wp:posOffset>-213064</wp:posOffset>
          </wp:positionV>
          <wp:extent cx="895350" cy="803910"/>
          <wp:effectExtent l="0" t="0" r="0" b="0"/>
          <wp:wrapSquare wrapText="bothSides"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BE_logos%20vertica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03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ajorHAnsi" w:hAnsiTheme="majorHAnsi" w:cstheme="majorHAnsi"/>
        <w:sz w:val="32"/>
        <w:szCs w:val="32"/>
      </w:rPr>
      <w:t xml:space="preserve"> </w:t>
    </w:r>
    <w:r>
      <w:rPr>
        <w:rFonts w:asciiTheme="majorHAnsi" w:hAnsiTheme="majorHAnsi" w:cstheme="majorHAnsi"/>
        <w:sz w:val="28"/>
        <w:szCs w:val="32"/>
      </w:rPr>
      <w:t>Proposition d’extension de charge – Promotion sociale</w:t>
    </w:r>
  </w:p>
  <w:p>
    <w:pPr>
      <w:pStyle w:val="En-tte"/>
      <w:jc w:val="right"/>
      <w:rPr>
        <w:rFonts w:asciiTheme="majorHAnsi" w:hAnsiTheme="majorHAnsi" w:cstheme="majorHAnsi"/>
        <w:sz w:val="32"/>
        <w:szCs w:val="32"/>
      </w:rPr>
    </w:pPr>
    <w:r>
      <w:rPr>
        <w:rFonts w:asciiTheme="majorHAnsi" w:hAnsiTheme="majorHAnsi" w:cstheme="majorHAnsi"/>
        <w:sz w:val="32"/>
        <w:szCs w:val="32"/>
      </w:rPr>
      <w:t>Direction générale des Personnels</w:t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D72B5"/>
    <w:multiLevelType w:val="hybridMultilevel"/>
    <w:tmpl w:val="6CAEEC50"/>
    <w:lvl w:ilvl="0" w:tplc="665E9172">
      <w:start w:val="1000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HAns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965D4"/>
    <w:multiLevelType w:val="hybridMultilevel"/>
    <w:tmpl w:val="DD742CF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93270"/>
    <w:multiLevelType w:val="hybridMultilevel"/>
    <w:tmpl w:val="AA5869E2"/>
    <w:lvl w:ilvl="0" w:tplc="A2E4932C">
      <w:start w:val="4960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1682F3A"/>
    <w:multiLevelType w:val="hybridMultilevel"/>
    <w:tmpl w:val="FE047C8A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E818A6"/>
    <w:multiLevelType w:val="hybridMultilevel"/>
    <w:tmpl w:val="72D26FBE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CEF8FA1D-D04E-4BE7-A74A-B7CD98E2D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eastAsiaTheme="minorEastAsia"/>
      <w:sz w:val="24"/>
      <w:szCs w:val="24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standard">
    <w:name w:val="[Paragraphe standard]"/>
    <w:basedOn w:val="Normal"/>
    <w:uiPriority w:val="9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Normale">
    <w:name w:val="Normal(e)"/>
    <w:basedOn w:val="Normal"/>
    <w:uiPriority w:val="99"/>
    <w:pPr>
      <w:widowControl w:val="0"/>
      <w:autoSpaceDE w:val="0"/>
      <w:autoSpaceDN w:val="0"/>
      <w:adjustRightInd w:val="0"/>
      <w:textAlignment w:val="center"/>
    </w:pPr>
    <w:rPr>
      <w:rFonts w:ascii="Helvetica" w:hAnsi="Helvetica" w:cs="Helvetica"/>
      <w:color w:val="000000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eastAsiaTheme="minorEastAsia"/>
      <w:sz w:val="24"/>
      <w:szCs w:val="24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Theme="minorEastAsia" w:hAnsi="Segoe UI" w:cs="Segoe UI"/>
      <w:sz w:val="18"/>
      <w:szCs w:val="18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eastAsiaTheme="minorEastAsia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eastAsiaTheme="minorEastAsia"/>
      <w:b/>
      <w:bCs/>
      <w:sz w:val="20"/>
      <w:szCs w:val="20"/>
      <w:lang w:val="fr-FR" w:eastAsia="fr-FR"/>
    </w:rPr>
  </w:style>
  <w:style w:type="paragraph" w:styleId="Rvision">
    <w:name w:val="Revision"/>
    <w:hidden/>
    <w:uiPriority w:val="99"/>
    <w:semiHidden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paragraph" w:styleId="Sansinterligne">
    <w:name w:val="No Spacing"/>
    <w:uiPriority w:val="1"/>
    <w:qFormat/>
    <w:pPr>
      <w:spacing w:after="0" w:line="240" w:lineRule="auto"/>
    </w:pPr>
    <w:rPr>
      <w:rFonts w:eastAsiaTheme="minorEastAsia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Titredetableau">
    <w:name w:val="Titre de tableau"/>
    <w:basedOn w:val="Normal"/>
    <w:link w:val="TitredetableauCar"/>
    <w:qFormat/>
    <w:pPr>
      <w:suppressAutoHyphens/>
      <w:spacing w:before="0"/>
    </w:pPr>
    <w:rPr>
      <w:rFonts w:asciiTheme="majorHAnsi" w:eastAsiaTheme="minorHAnsi" w:hAnsiTheme="majorHAnsi" w:cstheme="majorHAnsi"/>
      <w:b/>
      <w:sz w:val="18"/>
      <w:szCs w:val="26"/>
      <w:lang w:val="fr-BE" w:eastAsia="en-US"/>
    </w:rPr>
  </w:style>
  <w:style w:type="character" w:customStyle="1" w:styleId="TitredetableauCar">
    <w:name w:val="Titre de tableau Car"/>
    <w:basedOn w:val="Policepardfaut"/>
    <w:link w:val="Titredetableau"/>
    <w:rPr>
      <w:rFonts w:asciiTheme="majorHAnsi" w:hAnsiTheme="majorHAnsi" w:cstheme="majorHAnsi"/>
      <w:b/>
      <w:sz w:val="18"/>
      <w:szCs w:val="26"/>
    </w:rPr>
  </w:style>
  <w:style w:type="paragraph" w:customStyle="1" w:styleId="Corpsdetableau">
    <w:name w:val="Corps de tableau"/>
    <w:basedOn w:val="Corpsdetexte2"/>
    <w:link w:val="CorpsdetableauCar"/>
    <w:qFormat/>
    <w:pPr>
      <w:spacing w:before="0" w:after="0" w:line="240" w:lineRule="auto"/>
    </w:pPr>
    <w:rPr>
      <w:sz w:val="20"/>
    </w:rPr>
  </w:style>
  <w:style w:type="character" w:customStyle="1" w:styleId="CorpsdetableauCar">
    <w:name w:val="Corps de tableau Car"/>
    <w:basedOn w:val="Corpsdetexte2Car"/>
    <w:link w:val="Corpsdetableau"/>
    <w:rPr>
      <w:rFonts w:eastAsiaTheme="minorEastAsia"/>
      <w:sz w:val="20"/>
      <w:szCs w:val="24"/>
      <w:lang w:val="fr-FR" w:eastAsia="fr-FR"/>
    </w:rPr>
  </w:style>
  <w:style w:type="paragraph" w:customStyle="1" w:styleId="Informations">
    <w:name w:val="Informations"/>
    <w:basedOn w:val="Normal"/>
    <w:link w:val="InformationsCar"/>
    <w:qFormat/>
    <w:pPr>
      <w:spacing w:before="0" w:line="259" w:lineRule="auto"/>
    </w:pPr>
    <w:rPr>
      <w:rFonts w:eastAsiaTheme="minorHAnsi"/>
      <w:sz w:val="18"/>
      <w:szCs w:val="22"/>
      <w:lang w:val="fr-BE" w:eastAsia="en-US"/>
    </w:rPr>
  </w:style>
  <w:style w:type="character" w:customStyle="1" w:styleId="InformationsCar">
    <w:name w:val="Informations Car"/>
    <w:basedOn w:val="Policepardfaut"/>
    <w:link w:val="Informations"/>
    <w:rPr>
      <w:sz w:val="18"/>
    </w:rPr>
  </w:style>
  <w:style w:type="paragraph" w:styleId="Corpsdetexte2">
    <w:name w:val="Body Text 2"/>
    <w:basedOn w:val="Normal"/>
    <w:link w:val="Corpsdetexte2Car"/>
    <w:uiPriority w:val="99"/>
    <w:semiHidden/>
    <w:unhideWhenUsed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Pr>
      <w:rFonts w:eastAsiaTheme="minorEastAsia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motionsocialewbe.@cfwb.b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promotionsocialewbe.@cfwb.b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motionsocialewbe.@cfwb.be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A9ED4-E1DA-4FE5-89B2-07AADFB70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649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STYL Nancy</cp:lastModifiedBy>
  <cp:revision>2</cp:revision>
  <cp:lastPrinted>2021-06-11T07:57:00Z</cp:lastPrinted>
  <dcterms:created xsi:type="dcterms:W3CDTF">2021-06-21T07:47:00Z</dcterms:created>
  <dcterms:modified xsi:type="dcterms:W3CDTF">2021-06-21T07:47:00Z</dcterms:modified>
</cp:coreProperties>
</file>